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single" w:color="C3D4E7" w:sz="4" w:space="0"/>
          <w:left w:val="single" w:color="C3D4E7" w:sz="4" w:space="0"/>
          <w:bottom w:val="single" w:color="C3D4E7" w:sz="4" w:space="0"/>
          <w:right w:val="single" w:color="C3D4E7" w:sz="4" w:space="0"/>
        </w:pBdr>
        <w:shd w:val="clear" w:fill="FFFFFF"/>
        <w:spacing w:before="0" w:beforeAutospacing="0" w:after="0" w:afterAutospacing="0" w:line="300" w:lineRule="atLeast"/>
        <w:ind w:left="220" w:right="0" w:firstLine="0"/>
        <w:jc w:val="center"/>
        <w:textAlignment w:val="top"/>
        <w:rPr>
          <w:rFonts w:ascii="Arial" w:hAnsi="Arial" w:cs="Arial"/>
          <w:i w:val="0"/>
          <w:iCs w:val="0"/>
          <w:caps w:val="0"/>
          <w:color w:val="7E7E7E"/>
          <w:spacing w:val="0"/>
          <w:sz w:val="12"/>
          <w:szCs w:val="12"/>
        </w:rPr>
      </w:pPr>
      <w:r>
        <w:rPr>
          <w:rFonts w:hint="default" w:ascii="Arial" w:hAnsi="Arial" w:eastAsia="宋体" w:cs="Arial"/>
          <w:i w:val="0"/>
          <w:iCs w:val="0"/>
          <w:caps w:val="0"/>
          <w:color w:val="000000"/>
          <w:spacing w:val="0"/>
          <w:kern w:val="0"/>
          <w:sz w:val="16"/>
          <w:szCs w:val="16"/>
          <w:bdr w:val="none" w:color="auto" w:sz="0" w:space="0"/>
          <w:shd w:val="clear" w:fill="FFFFFF"/>
          <w:lang w:val="en-US" w:eastAsia="zh-CN" w:bidi="ar"/>
        </w:rPr>
        <w:t>体育学院2023年硕士研究生招生调剂公告</w:t>
      </w:r>
    </w:p>
    <w:p>
      <w:pPr>
        <w:keepNext w:val="0"/>
        <w:keepLines w:val="0"/>
        <w:widowControl/>
        <w:suppressLineNumbers w:val="0"/>
        <w:pBdr>
          <w:top w:val="single" w:color="C3D4E7" w:sz="4" w:space="0"/>
          <w:left w:val="single" w:color="C3D4E7" w:sz="4" w:space="0"/>
          <w:bottom w:val="single" w:color="C3D4E7" w:sz="4" w:space="0"/>
          <w:right w:val="single" w:color="C3D4E7" w:sz="4" w:space="0"/>
        </w:pBdr>
        <w:shd w:val="clear" w:fill="FFFFFF"/>
        <w:spacing w:before="200" w:beforeAutospacing="0" w:after="0" w:afterAutospacing="0" w:line="270" w:lineRule="atLeast"/>
        <w:ind w:left="220" w:right="0" w:firstLine="0"/>
        <w:jc w:val="center"/>
        <w:textAlignment w:val="top"/>
        <w:rPr>
          <w:rFonts w:hint="default" w:ascii="Arial" w:hAnsi="Arial" w:cs="Arial"/>
          <w:i w:val="0"/>
          <w:iCs w:val="0"/>
          <w:caps w:val="0"/>
          <w:color w:val="333333"/>
          <w:spacing w:val="0"/>
          <w:sz w:val="14"/>
          <w:szCs w:val="14"/>
        </w:rPr>
      </w:pPr>
      <w:r>
        <w:rPr>
          <w:rFonts w:hint="default" w:ascii="Arial" w:hAnsi="Arial" w:eastAsia="宋体" w:cs="Arial"/>
          <w:i w:val="0"/>
          <w:iCs w:val="0"/>
          <w:caps w:val="0"/>
          <w:color w:val="333333"/>
          <w:spacing w:val="0"/>
          <w:kern w:val="0"/>
          <w:sz w:val="14"/>
          <w:szCs w:val="14"/>
          <w:bdr w:val="none" w:color="auto" w:sz="0" w:space="0"/>
          <w:shd w:val="clear" w:fill="FFFFFF"/>
          <w:lang w:val="en-US" w:eastAsia="zh-CN" w:bidi="ar"/>
        </w:rPr>
        <w:t>时间：2023-04-06 编辑： 浏览：1980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Style w:val="5"/>
          <w:rFonts w:hint="eastAsia" w:ascii="宋体" w:hAnsi="宋体" w:eastAsia="宋体" w:cs="宋体"/>
          <w:b/>
          <w:bCs/>
          <w:i w:val="0"/>
          <w:iCs w:val="0"/>
          <w:caps w:val="0"/>
          <w:color w:val="7E7E7E"/>
          <w:spacing w:val="0"/>
          <w:sz w:val="19"/>
          <w:szCs w:val="19"/>
          <w:bdr w:val="none" w:color="auto" w:sz="0" w:space="0"/>
          <w:shd w:val="clear" w:fill="FFFFFF"/>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（一）考试方式必须是全国统一考试，初试成绩必须符合第一志愿报考专业的B类地区全国初试成绩基本要求。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（三）调入专业与第一志愿报考专业相同或相近，须在同一学科门类范围内（即专业代码前2位要一致）。原则上一志愿报考专业与申请调入专业应在同一个一级学科或专业学位类别（即专业代码前4位要一致）。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（四）考试科目要求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1.初试科目与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我校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2.调入专业考试科目数应与调出专业考试科目数一致。即：考试科目为3科的考生只能调入考试科目为3科的专业，考试科目为4科的考生只能调入考试科目为4科的专业。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（五）调剂考生申请调剂我校的，即使收到我校不同专业（或方向）的复试通知，也只可确定参加一个专业（或方向）复试，否则不予录取。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（六）我校仅接受一志愿报考非专项计划的考生申请调剂。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Style w:val="5"/>
          <w:rFonts w:hint="eastAsia" w:ascii="宋体" w:hAnsi="宋体" w:eastAsia="宋体" w:cs="宋体"/>
          <w:b/>
          <w:bCs/>
          <w:i w:val="0"/>
          <w:iCs w:val="0"/>
          <w:caps w:val="0"/>
          <w:color w:val="7E7E7E"/>
          <w:spacing w:val="0"/>
          <w:sz w:val="19"/>
          <w:szCs w:val="19"/>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（一）调剂开放时间为</w:t>
      </w:r>
      <w:r>
        <w:rPr>
          <w:rStyle w:val="5"/>
          <w:rFonts w:hint="eastAsia" w:ascii="宋体" w:hAnsi="宋体" w:eastAsia="宋体" w:cs="宋体"/>
          <w:b/>
          <w:bCs/>
          <w:i w:val="0"/>
          <w:iCs w:val="0"/>
          <w:caps w:val="0"/>
          <w:color w:val="7E7E7E"/>
          <w:spacing w:val="0"/>
          <w:sz w:val="19"/>
          <w:szCs w:val="19"/>
          <w:bdr w:val="none" w:color="auto" w:sz="0" w:space="0"/>
          <w:shd w:val="clear" w:fill="FFFFFF"/>
        </w:rPr>
        <w:t>4月7日12:00-24:00</w:t>
      </w:r>
      <w:r>
        <w:rPr>
          <w:rFonts w:hint="eastAsia" w:ascii="宋体" w:hAnsi="宋体" w:eastAsia="宋体" w:cs="宋体"/>
          <w:i w:val="0"/>
          <w:iCs w:val="0"/>
          <w:caps w:val="0"/>
          <w:color w:val="7E7E7E"/>
          <w:spacing w:val="0"/>
          <w:sz w:val="19"/>
          <w:szCs w:val="19"/>
          <w:bdr w:val="none" w:color="auto" w:sz="0" w:space="0"/>
          <w:shd w:val="clear" w:fill="FFFFFF"/>
        </w:rPr>
        <w:t>。研招网调剂系统开通后，所有申请调剂的考生（包括校外调剂、校内跨院系调剂及院内调剂）请及时登录中国研究生招生信息网（https://yz.chsi.com.cn）全国硕士生招生调剂服务系统填报志愿。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我院调剂志愿锁定时间为24小时，锁定时间到达后，考生可继续填报其他志愿。考生因个人原因需要解锁调剂志愿的，可以联系我校申请解锁，并由本人在研招网调剂系统确认。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二）根据考生初试成绩、单科成绩、本科所学专业、学术及科研素养或成果以及其它能反映考生综合素质情况等因素进行审核筛选，择优遴选进入复试的考生，并发出复试通知，对不符合要求的考生，将及时进行解锁，缩短考生等待，减缓考生焦虑。考生必须在规定时间（最长不超过12小时）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三）在研招网申请调剂并已接收复试通知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（四）经复试合格的调剂考生，我院将通过研招网调剂系统发送待录取通知，调剂考生须在规定时间内（最长不超过12小时）进行确认，不按时接受通知的，我校将取消其待录取资格，递补录取其他考生。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Style w:val="5"/>
          <w:rFonts w:hint="eastAsia" w:ascii="宋体" w:hAnsi="宋体" w:eastAsia="宋体" w:cs="宋体"/>
          <w:b/>
          <w:bCs/>
          <w:i w:val="0"/>
          <w:iCs w:val="0"/>
          <w:caps w:val="0"/>
          <w:color w:val="7E7E7E"/>
          <w:spacing w:val="0"/>
          <w:sz w:val="19"/>
          <w:szCs w:val="19"/>
          <w:bdr w:val="none" w:color="auto" w:sz="0" w:space="0"/>
          <w:shd w:val="clear" w:fill="FFFFFF"/>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体育学院根据2023年硕士研究生各专业招生人数，确定以下专业可对外接收考生调剂：</w:t>
      </w:r>
    </w:p>
    <w:tbl>
      <w:tblPr>
        <w:tblW w:w="5000" w:type="pct"/>
        <w:tblInd w:w="2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48"/>
        <w:gridCol w:w="1853"/>
        <w:gridCol w:w="887"/>
        <w:gridCol w:w="478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10" w:hRule="atLeast"/>
        </w:trPr>
        <w:tc>
          <w:tcPr>
            <w:tcW w:w="650" w:type="dxa"/>
            <w:tcBorders>
              <w:top w:val="nil"/>
              <w:left w:val="nil"/>
              <w:bottom w:val="nil"/>
              <w:right w:val="nil"/>
            </w:tcBorders>
            <w:shd w:val="clear"/>
            <w:noWrap/>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序号</w:t>
            </w:r>
          </w:p>
        </w:tc>
        <w:tc>
          <w:tcPr>
            <w:tcW w:w="1420" w:type="dxa"/>
            <w:tcBorders>
              <w:top w:val="nil"/>
              <w:left w:val="nil"/>
              <w:bottom w:val="nil"/>
              <w:right w:val="nil"/>
            </w:tcBorders>
            <w:shd w:val="clear"/>
            <w:noWrap/>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专业名称</w:t>
            </w:r>
          </w:p>
        </w:tc>
        <w:tc>
          <w:tcPr>
            <w:tcW w:w="680" w:type="dxa"/>
            <w:tcBorders>
              <w:top w:val="nil"/>
              <w:left w:val="nil"/>
              <w:bottom w:val="nil"/>
              <w:right w:val="nil"/>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人数</w:t>
            </w:r>
          </w:p>
        </w:tc>
        <w:tc>
          <w:tcPr>
            <w:tcW w:w="3670" w:type="dxa"/>
            <w:tcBorders>
              <w:top w:val="nil"/>
              <w:left w:val="nil"/>
              <w:bottom w:val="nil"/>
              <w:right w:val="nil"/>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center"/>
              <w:rPr>
                <w:color w:val="7E7E7E"/>
                <w:sz w:val="14"/>
                <w:szCs w:val="14"/>
              </w:rPr>
            </w:pPr>
            <w:r>
              <w:rPr>
                <w:rFonts w:hint="eastAsia" w:ascii="宋体" w:hAnsi="宋体" w:eastAsia="宋体" w:cs="宋体"/>
                <w:color w:val="7E7E7E"/>
                <w:sz w:val="19"/>
                <w:szCs w:val="19"/>
                <w:bdr w:val="none" w:color="auto" w:sz="0" w:space="0"/>
              </w:rPr>
              <w:t>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10" w:hRule="atLeast"/>
        </w:trPr>
        <w:tc>
          <w:tcPr>
            <w:tcW w:w="650" w:type="dxa"/>
            <w:tcBorders>
              <w:top w:val="nil"/>
              <w:left w:val="nil"/>
              <w:bottom w:val="nil"/>
              <w:right w:val="nil"/>
            </w:tcBorders>
            <w:shd w:val="clear"/>
            <w:noWrap/>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90"/>
              <w:jc w:val="both"/>
              <w:rPr>
                <w:color w:val="7E7E7E"/>
                <w:sz w:val="14"/>
                <w:szCs w:val="14"/>
              </w:rPr>
            </w:pPr>
            <w:r>
              <w:rPr>
                <w:rFonts w:hint="eastAsia" w:ascii="宋体" w:hAnsi="宋体" w:eastAsia="宋体" w:cs="宋体"/>
                <w:color w:val="7E7E7E"/>
                <w:sz w:val="19"/>
                <w:szCs w:val="19"/>
                <w:bdr w:val="none" w:color="auto" w:sz="0" w:space="0"/>
              </w:rPr>
              <w:t>1</w:t>
            </w:r>
          </w:p>
        </w:tc>
        <w:tc>
          <w:tcPr>
            <w:tcW w:w="1420" w:type="dxa"/>
            <w:tcBorders>
              <w:top w:val="nil"/>
              <w:left w:val="nil"/>
              <w:bottom w:val="nil"/>
              <w:right w:val="nil"/>
            </w:tcBorders>
            <w:shd w:val="clear"/>
            <w:noWrap/>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社会体育指导</w:t>
            </w:r>
          </w:p>
        </w:tc>
        <w:tc>
          <w:tcPr>
            <w:tcW w:w="680" w:type="dxa"/>
            <w:tcBorders>
              <w:top w:val="nil"/>
              <w:left w:val="nil"/>
              <w:bottom w:val="nil"/>
              <w:right w:val="nil"/>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2</w:t>
            </w:r>
          </w:p>
        </w:tc>
        <w:tc>
          <w:tcPr>
            <w:tcW w:w="3670" w:type="dxa"/>
            <w:tcBorders>
              <w:top w:val="nil"/>
              <w:left w:val="nil"/>
              <w:bottom w:val="nil"/>
              <w:right w:val="nil"/>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both"/>
              <w:rPr>
                <w:color w:val="7E7E7E"/>
                <w:sz w:val="14"/>
                <w:szCs w:val="14"/>
              </w:rPr>
            </w:pPr>
            <w:r>
              <w:rPr>
                <w:rFonts w:hint="eastAsia" w:ascii="宋体" w:hAnsi="宋体" w:eastAsia="宋体" w:cs="宋体"/>
                <w:color w:val="7E7E7E"/>
                <w:sz w:val="16"/>
                <w:szCs w:val="16"/>
                <w:bdr w:val="none" w:color="auto" w:sz="0" w:space="0"/>
              </w:rPr>
              <w:t>具有二级运动员以上等级或者省级比赛前三名（一等奖）或者国家级比赛前六名（二等奖以上）。获得省级以上民族传统体育比赛前三名的考生优先。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Style w:val="5"/>
          <w:rFonts w:hint="eastAsia" w:ascii="宋体" w:hAnsi="宋体" w:eastAsia="宋体" w:cs="宋体"/>
          <w:b/>
          <w:bCs/>
          <w:i w:val="0"/>
          <w:iCs w:val="0"/>
          <w:caps w:val="0"/>
          <w:color w:val="7E7E7E"/>
          <w:spacing w:val="0"/>
          <w:sz w:val="19"/>
          <w:szCs w:val="19"/>
          <w:bdr w:val="none" w:color="auto" w:sz="0" w:space="0"/>
          <w:shd w:val="clear" w:fill="FFFFFF"/>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（三）未尽事宜，另行通知和安排。其他政策以《云南民族大学2023年硕士研究生招生复试及录取工作实施办法》为准。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jc w:val="both"/>
        <w:rPr>
          <w:color w:val="7E7E7E"/>
          <w:sz w:val="14"/>
          <w:szCs w:val="14"/>
        </w:rPr>
      </w:pPr>
      <w:r>
        <w:rPr>
          <w:rStyle w:val="5"/>
          <w:rFonts w:hint="eastAsia" w:ascii="宋体" w:hAnsi="宋体" w:eastAsia="宋体" w:cs="宋体"/>
          <w:b/>
          <w:bCs/>
          <w:i w:val="0"/>
          <w:iCs w:val="0"/>
          <w:caps w:val="0"/>
          <w:color w:val="7E7E7E"/>
          <w:spacing w:val="0"/>
          <w:sz w:val="19"/>
          <w:szCs w:val="19"/>
          <w:bdr w:val="none" w:color="auto" w:sz="0" w:space="0"/>
          <w:shd w:val="clear" w:fill="FFFFFF"/>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电话：0871-65913992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电子信箱：164122069@qq.com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地址：云南省昆明市呈贡区月华街体育学院双馨苑A2-307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                      云南民族大学体育学院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280" w:lineRule="atLeast"/>
        <w:ind w:left="220" w:right="0" w:firstLine="39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                        2023年4月6日</w:t>
      </w:r>
    </w:p>
    <w:p>
      <w:pPr>
        <w:pStyle w:val="6"/>
      </w:pPr>
      <w:r>
        <w:t>窗体顶端</w:t>
      </w:r>
    </w:p>
    <w:p>
      <w:pPr>
        <w:pStyle w:val="7"/>
      </w:pPr>
      <w:r>
        <w:t>窗体底端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sz w:val="13"/>
          <w:szCs w:val="13"/>
        </w:rPr>
      </w:pPr>
      <w:r>
        <w:rPr>
          <w:sz w:val="13"/>
          <w:szCs w:val="13"/>
        </w:rPr>
        <w:t>Copyright</w:t>
      </w:r>
      <w:r>
        <w:rPr>
          <w:sz w:val="13"/>
          <w:szCs w:val="13"/>
          <w:bdr w:val="none" w:color="auto" w:sz="0" w:space="0"/>
        </w:rPr>
        <w:t> </w:t>
      </w:r>
      <w:r>
        <w:rPr>
          <w:sz w:val="13"/>
          <w:szCs w:val="13"/>
        </w:rPr>
        <w:t>@</w:t>
      </w:r>
      <w:r>
        <w:rPr>
          <w:sz w:val="13"/>
          <w:szCs w:val="13"/>
          <w:bdr w:val="none" w:color="auto" w:sz="0" w:space="0"/>
        </w:rPr>
        <w:t> </w:t>
      </w:r>
      <w:r>
        <w:rPr>
          <w:sz w:val="13"/>
          <w:szCs w:val="13"/>
        </w:rPr>
        <w:t>2013-2023</w:t>
      </w:r>
      <w:r>
        <w:rPr>
          <w:sz w:val="13"/>
          <w:szCs w:val="13"/>
          <w:bdr w:val="none" w:color="auto" w:sz="0" w:space="0"/>
        </w:rPr>
        <w:t> </w:t>
      </w:r>
      <w:r>
        <w:rPr>
          <w:sz w:val="13"/>
          <w:szCs w:val="13"/>
        </w:rPr>
        <w:t>All</w:t>
      </w:r>
      <w:r>
        <w:rPr>
          <w:sz w:val="13"/>
          <w:szCs w:val="13"/>
          <w:bdr w:val="none" w:color="auto" w:sz="0" w:space="0"/>
        </w:rPr>
        <w:t> </w:t>
      </w:r>
      <w:r>
        <w:rPr>
          <w:sz w:val="13"/>
          <w:szCs w:val="13"/>
        </w:rPr>
        <w:t>Rights</w:t>
      </w:r>
      <w:r>
        <w:rPr>
          <w:sz w:val="13"/>
          <w:szCs w:val="13"/>
          <w:bdr w:val="none" w:color="auto" w:sz="0" w:space="0"/>
        </w:rPr>
        <w:t> </w:t>
      </w:r>
      <w:r>
        <w:rPr>
          <w:sz w:val="13"/>
          <w:szCs w:val="13"/>
        </w:rPr>
        <w:t>Reserved</w:t>
      </w:r>
      <w:r>
        <w:rPr>
          <w:sz w:val="13"/>
          <w:szCs w:val="13"/>
          <w:bdr w:val="none" w:color="auto" w:sz="0" w:space="0"/>
        </w:rPr>
        <w:t> </w:t>
      </w:r>
      <w:r>
        <w:rPr>
          <w:sz w:val="13"/>
          <w:szCs w:val="13"/>
        </w:rPr>
        <w:t>云南民族大学</w:t>
      </w:r>
      <w:r>
        <w:rPr>
          <w:sz w:val="13"/>
          <w:szCs w:val="13"/>
          <w:bdr w:val="none" w:color="auto" w:sz="0" w:space="0"/>
        </w:rPr>
        <w:t> </w:t>
      </w:r>
      <w:r>
        <w:rPr>
          <w:sz w:val="13"/>
          <w:szCs w:val="13"/>
        </w:rPr>
        <w:t>版权</w:t>
      </w:r>
    </w:p>
    <w:p>
      <w:pPr>
        <w:rPr>
          <w:b/>
          <w:bC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9781B50"/>
    <w:rsid w:val="39781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2023-04-21T01:46:00Z</dcterms:created>
  <dc:creator>晴天</dc:creator>
  <cp:lastModifiedBy>晴天</cp:lastModifiedBy>
  <dcterms:modified xsi:type="dcterms:W3CDTF">2023-04-21T01:46:39Z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088BA955934F416783C8F9A332B064BA_11</vt:lpwstr>
  </property>
</Properties>
</file>